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10689" w:rsidRDefault="00610689" w:rsidP="00610689">
      <w:pPr>
        <w:shd w:val="clear" w:color="auto" w:fill="FFFFFF"/>
        <w:jc w:val="both"/>
      </w:pPr>
      <w:r>
        <w:rPr>
          <w:b/>
          <w:color w:val="000000"/>
          <w:spacing w:val="7"/>
        </w:rPr>
        <w:t>Целью</w:t>
      </w:r>
      <w:r>
        <w:rPr>
          <w:color w:val="000000"/>
          <w:spacing w:val="7"/>
        </w:rPr>
        <w:t xml:space="preserve"> освоения учебной дисциплины является  формирование у  магистров общепрофессиональных компетенций, связанных со с</w:t>
      </w:r>
      <w:r w:rsidRPr="0099067D">
        <w:t>пособ</w:t>
      </w:r>
      <w:r>
        <w:t xml:space="preserve">ностью </w:t>
      </w:r>
      <w:r w:rsidRPr="0099067D">
        <w:t xml:space="preserve"> квалифицированно толковать правовые акты, </w:t>
      </w:r>
      <w:r>
        <w:t>выявлять дефекты  права и законодательства,  находить способы устранения и преодоления данных дефектов,</w:t>
      </w:r>
      <w:r w:rsidRPr="000B7DFA">
        <w:t xml:space="preserve">  проводить экспертизу нормативных и  индивидуальных правовых актов</w:t>
      </w:r>
      <w:r>
        <w:t xml:space="preserve">,  готовить </w:t>
      </w:r>
      <w:r w:rsidRPr="000B7DFA">
        <w:t xml:space="preserve">экспертные заключения </w:t>
      </w:r>
      <w:r>
        <w:t xml:space="preserve"> по различным  аспектам правоприменительной практики. В отличие  от бакалавров , магистр должен быть с</w:t>
      </w:r>
      <w:r w:rsidRPr="000B7DFA">
        <w:rPr>
          <w:lang w:eastAsia="ru-RU"/>
        </w:rPr>
        <w:t>пособен анализировать нестандартные ситуации правоприменительной практики и предлагать оптимальные варианты их решения</w:t>
      </w:r>
      <w:r>
        <w:rPr>
          <w:lang w:eastAsia="ru-RU"/>
        </w:rPr>
        <w:t>,</w:t>
      </w:r>
      <w:r w:rsidRPr="00C67445">
        <w:t xml:space="preserve"> письменно и устно аргументировать правовую позицию по делу</w:t>
      </w:r>
      <w:r>
        <w:t>.</w:t>
      </w:r>
    </w:p>
    <w:p w:rsidR="00610689" w:rsidRDefault="00610689" w:rsidP="00610689">
      <w:pPr>
        <w:shd w:val="clear" w:color="auto" w:fill="FFFFFF"/>
        <w:jc w:val="both"/>
      </w:pPr>
      <w:r>
        <w:t>Указанные общепрофессиональные компетенции  рассматриваются и формируются на материале  публичных отраслей  права, характеризующихся  значительной  степенью императивности по сравнению с  отраслями частного права.</w:t>
      </w:r>
    </w:p>
    <w:p w:rsidR="00610689" w:rsidRDefault="00610689" w:rsidP="00610689">
      <w:pPr>
        <w:shd w:val="clear" w:color="auto" w:fill="FFFFFF"/>
        <w:ind w:firstLine="708"/>
        <w:jc w:val="both"/>
      </w:pPr>
      <w:r>
        <w:t>Данными компетенциями  должны владеть магистры независимо от направления подготовки, на котором  он и обучаются.</w:t>
      </w:r>
    </w:p>
    <w:p w:rsidR="00610689" w:rsidRDefault="00610689" w:rsidP="00610689">
      <w:pPr>
        <w:suppressAutoHyphens w:val="0"/>
        <w:spacing w:line="276" w:lineRule="auto"/>
        <w:rPr>
          <w:rFonts w:eastAsiaTheme="minorHAnsi"/>
          <w:b/>
          <w:bCs/>
          <w:lang w:eastAsia="en-US"/>
        </w:rPr>
      </w:pPr>
    </w:p>
    <w:p w:rsidR="00610689" w:rsidRPr="007821D7" w:rsidRDefault="00610689" w:rsidP="00610689">
      <w:pPr>
        <w:suppressAutoHyphens w:val="0"/>
        <w:spacing w:line="276" w:lineRule="auto"/>
        <w:rPr>
          <w:b/>
          <w:bCs/>
          <w:lang w:eastAsia="ru-RU"/>
        </w:rPr>
      </w:pPr>
      <w:r w:rsidRPr="007821D7">
        <w:rPr>
          <w:rFonts w:eastAsiaTheme="minorHAnsi"/>
          <w:b/>
          <w:bCs/>
          <w:lang w:eastAsia="en-US"/>
        </w:rPr>
        <w:t>Модуль 1.</w:t>
      </w:r>
      <w:r w:rsidRPr="007821D7">
        <w:rPr>
          <w:b/>
          <w:bCs/>
          <w:lang w:eastAsia="ru-RU"/>
        </w:rPr>
        <w:t>Экспертиза правовых актов и подготовка экспертных заключений</w:t>
      </w:r>
    </w:p>
    <w:p w:rsidR="00610689" w:rsidRPr="007821D7" w:rsidRDefault="00610689" w:rsidP="00610689">
      <w:pPr>
        <w:rPr>
          <w:b/>
          <w:bCs/>
          <w:lang w:eastAsia="ru-RU"/>
        </w:rPr>
      </w:pPr>
    </w:p>
    <w:p w:rsidR="00610689" w:rsidRPr="007821D7" w:rsidRDefault="00610689" w:rsidP="00610689">
      <w:pPr>
        <w:rPr>
          <w:b/>
          <w:bCs/>
          <w:lang w:eastAsia="ru-RU"/>
        </w:rPr>
      </w:pPr>
      <w:r w:rsidRPr="007821D7">
        <w:rPr>
          <w:b/>
          <w:bCs/>
          <w:lang w:eastAsia="ru-RU"/>
        </w:rPr>
        <w:t>Тема 1. Экспертиза  правовых актов</w:t>
      </w:r>
    </w:p>
    <w:p w:rsidR="00610689" w:rsidRPr="007821D7" w:rsidRDefault="00610689" w:rsidP="00610689">
      <w:pPr>
        <w:rPr>
          <w:b/>
          <w:bCs/>
          <w:lang w:eastAsia="ru-RU"/>
        </w:rPr>
      </w:pPr>
    </w:p>
    <w:p w:rsidR="00610689" w:rsidRPr="006A53FC" w:rsidRDefault="00610689" w:rsidP="00610689">
      <w:pPr>
        <w:rPr>
          <w:color w:val="000000" w:themeColor="text1"/>
          <w:lang w:eastAsia="ru-RU"/>
        </w:rPr>
      </w:pPr>
      <w:r w:rsidRPr="006A53FC">
        <w:rPr>
          <w:lang w:eastAsia="ru-RU"/>
        </w:rPr>
        <w:t xml:space="preserve">Виды </w:t>
      </w:r>
      <w:r w:rsidRPr="006A53FC">
        <w:rPr>
          <w:color w:val="000000" w:themeColor="text1"/>
          <w:lang w:eastAsia="ru-RU"/>
        </w:rPr>
        <w:t xml:space="preserve">экспертизы правовых </w:t>
      </w:r>
      <w:r w:rsidRPr="006A53FC">
        <w:rPr>
          <w:lang w:eastAsia="ru-RU"/>
        </w:rPr>
        <w:t xml:space="preserve">актов. </w:t>
      </w:r>
      <w:r w:rsidRPr="006A53FC">
        <w:rPr>
          <w:color w:val="000000" w:themeColor="text1"/>
          <w:lang w:eastAsia="ru-RU"/>
        </w:rPr>
        <w:t xml:space="preserve">Схема оценки </w:t>
      </w:r>
      <w:proofErr w:type="spellStart"/>
      <w:r w:rsidRPr="006A53FC">
        <w:rPr>
          <w:color w:val="000000" w:themeColor="text1"/>
          <w:lang w:eastAsia="ru-RU"/>
        </w:rPr>
        <w:t>криминогенности</w:t>
      </w:r>
      <w:proofErr w:type="spellEnd"/>
      <w:r w:rsidRPr="006A53FC">
        <w:rPr>
          <w:color w:val="000000" w:themeColor="text1"/>
          <w:lang w:eastAsia="ru-RU"/>
        </w:rPr>
        <w:t xml:space="preserve"> правовых актов как способа выявления реакции на существование/принятие акта.</w:t>
      </w:r>
    </w:p>
    <w:p w:rsidR="00610689" w:rsidRPr="006A53FC" w:rsidRDefault="00610689" w:rsidP="00610689">
      <w:pPr>
        <w:rPr>
          <w:color w:val="000000" w:themeColor="text1"/>
          <w:lang w:eastAsia="ru-RU"/>
        </w:rPr>
      </w:pPr>
      <w:bookmarkStart w:id="0" w:name="_Hlk75691304"/>
      <w:r w:rsidRPr="006A53FC">
        <w:rPr>
          <w:color w:val="000000" w:themeColor="text1"/>
          <w:lang w:eastAsia="ru-RU"/>
        </w:rPr>
        <w:t>Влияние правовых актов (общие закономерности)</w:t>
      </w:r>
      <w:bookmarkEnd w:id="0"/>
    </w:p>
    <w:p w:rsidR="00610689" w:rsidRPr="006A53FC" w:rsidRDefault="00610689" w:rsidP="00610689">
      <w:pPr>
        <w:rPr>
          <w:color w:val="000000" w:themeColor="text1"/>
          <w:lang w:eastAsia="ru-RU"/>
        </w:rPr>
      </w:pPr>
      <w:r w:rsidRPr="006A53FC">
        <w:rPr>
          <w:color w:val="000000" w:themeColor="text1"/>
          <w:lang w:eastAsia="ru-RU"/>
        </w:rPr>
        <w:t>Установление характеристик актов, которые обуславливают то, какой будет реакция на существование, принятие акта</w:t>
      </w:r>
    </w:p>
    <w:p w:rsidR="00610689" w:rsidRPr="006A53FC" w:rsidRDefault="00610689" w:rsidP="00610689">
      <w:pPr>
        <w:jc w:val="both"/>
        <w:rPr>
          <w:color w:val="000000" w:themeColor="text1"/>
          <w:lang w:eastAsia="ru-RU"/>
        </w:rPr>
      </w:pPr>
      <w:bookmarkStart w:id="1" w:name="_Hlk75691381"/>
      <w:r w:rsidRPr="006A53FC">
        <w:rPr>
          <w:color w:val="000000" w:themeColor="text1"/>
          <w:lang w:eastAsia="ru-RU"/>
        </w:rPr>
        <w:t>Выдвижение и обоснование предположений о том, какой будет реакция на существование, принятие акта</w:t>
      </w:r>
      <w:bookmarkEnd w:id="1"/>
    </w:p>
    <w:p w:rsidR="00610689" w:rsidRPr="006A53FC" w:rsidRDefault="00610689" w:rsidP="00610689">
      <w:pPr>
        <w:jc w:val="both"/>
        <w:rPr>
          <w:color w:val="000000" w:themeColor="text1"/>
          <w:lang w:eastAsia="ru-RU"/>
        </w:rPr>
      </w:pPr>
    </w:p>
    <w:p w:rsidR="00610689" w:rsidRPr="007821D7" w:rsidRDefault="00610689" w:rsidP="00610689">
      <w:pPr>
        <w:jc w:val="both"/>
        <w:rPr>
          <w:b/>
          <w:bCs/>
          <w:color w:val="000000" w:themeColor="text1"/>
          <w:lang w:eastAsia="ru-RU"/>
        </w:rPr>
      </w:pPr>
      <w:r w:rsidRPr="007821D7">
        <w:rPr>
          <w:b/>
          <w:bCs/>
          <w:color w:val="000000" w:themeColor="text1"/>
          <w:lang w:eastAsia="ru-RU"/>
        </w:rPr>
        <w:t>Тема 2. Проведение эмпирических исследований</w:t>
      </w:r>
    </w:p>
    <w:p w:rsidR="00610689" w:rsidRPr="006A53FC" w:rsidRDefault="00610689" w:rsidP="00610689">
      <w:pPr>
        <w:jc w:val="both"/>
        <w:rPr>
          <w:color w:val="000000" w:themeColor="text1"/>
          <w:lang w:eastAsia="ru-RU"/>
        </w:rPr>
      </w:pPr>
      <w:r w:rsidRPr="006A53FC">
        <w:rPr>
          <w:color w:val="000000" w:themeColor="text1"/>
          <w:lang w:eastAsia="ru-RU"/>
        </w:rPr>
        <w:t>Подготовительный этап эмпирического исследования реакции на существование, принятие акта</w:t>
      </w:r>
    </w:p>
    <w:p w:rsidR="00610689" w:rsidRPr="006A53FC" w:rsidRDefault="00610689" w:rsidP="00610689">
      <w:pPr>
        <w:jc w:val="both"/>
        <w:rPr>
          <w:color w:val="000000" w:themeColor="text1"/>
          <w:lang w:eastAsia="ru-RU"/>
        </w:rPr>
      </w:pPr>
      <w:r w:rsidRPr="006A53FC">
        <w:rPr>
          <w:color w:val="000000" w:themeColor="text1"/>
          <w:lang w:eastAsia="ru-RU"/>
        </w:rPr>
        <w:t>Основной этап исследования реакции на существование, принятие акта</w:t>
      </w:r>
    </w:p>
    <w:p w:rsidR="00610689" w:rsidRPr="006A53FC" w:rsidRDefault="00610689" w:rsidP="00610689">
      <w:pPr>
        <w:jc w:val="both"/>
        <w:rPr>
          <w:color w:val="000000" w:themeColor="text1"/>
          <w:lang w:eastAsia="ru-RU"/>
        </w:rPr>
      </w:pPr>
      <w:r w:rsidRPr="006A53FC">
        <w:rPr>
          <w:lang w:eastAsia="ru-RU"/>
        </w:rPr>
        <w:t xml:space="preserve">Завершающий этап </w:t>
      </w:r>
      <w:r w:rsidRPr="006A53FC">
        <w:rPr>
          <w:color w:val="000000" w:themeColor="text1"/>
          <w:lang w:eastAsia="ru-RU"/>
        </w:rPr>
        <w:t>реакции на существование, принятие акта</w:t>
      </w:r>
    </w:p>
    <w:p w:rsidR="00610689" w:rsidRPr="006A53FC" w:rsidRDefault="00610689" w:rsidP="00610689">
      <w:pPr>
        <w:jc w:val="both"/>
        <w:rPr>
          <w:color w:val="000000" w:themeColor="text1"/>
          <w:lang w:eastAsia="ru-RU"/>
        </w:rPr>
      </w:pPr>
      <w:r w:rsidRPr="006A53FC">
        <w:rPr>
          <w:lang w:eastAsia="ru-RU"/>
        </w:rPr>
        <w:t xml:space="preserve">Отчетный этап исследования </w:t>
      </w:r>
      <w:r w:rsidRPr="006A53FC">
        <w:rPr>
          <w:color w:val="000000" w:themeColor="text1"/>
          <w:lang w:eastAsia="ru-RU"/>
        </w:rPr>
        <w:t>реакции на существование, принятие акта</w:t>
      </w:r>
    </w:p>
    <w:p w:rsidR="00610689" w:rsidRPr="006A53FC" w:rsidRDefault="00610689" w:rsidP="00610689">
      <w:pPr>
        <w:jc w:val="both"/>
        <w:rPr>
          <w:color w:val="000000" w:themeColor="text1"/>
          <w:lang w:eastAsia="ru-RU"/>
        </w:rPr>
      </w:pPr>
      <w:r w:rsidRPr="006A53FC">
        <w:rPr>
          <w:lang w:eastAsia="ru-RU"/>
        </w:rPr>
        <w:t>Место предложенной схемы экспертизы акта среди других видов экспертиз</w:t>
      </w:r>
    </w:p>
    <w:p w:rsidR="003942BC" w:rsidRDefault="0061112F"/>
    <w:p w:rsidR="00610689" w:rsidRDefault="00610689"/>
    <w:p w:rsidR="00610689" w:rsidRPr="00A35DC2" w:rsidRDefault="00610689" w:rsidP="00610689">
      <w:pPr>
        <w:suppressAutoHyphens w:val="0"/>
        <w:autoSpaceDE w:val="0"/>
        <w:autoSpaceDN w:val="0"/>
        <w:adjustRightInd w:val="0"/>
        <w:jc w:val="both"/>
        <w:rPr>
          <w:rFonts w:eastAsiaTheme="minorHAnsi"/>
          <w:lang w:eastAsia="en-US"/>
        </w:rPr>
      </w:pPr>
      <w:r w:rsidRPr="00A35DC2">
        <w:rPr>
          <w:rFonts w:eastAsiaTheme="minorHAnsi"/>
          <w:lang w:eastAsia="en-US"/>
        </w:rPr>
        <w:t xml:space="preserve">Рекомендации по освоению </w:t>
      </w:r>
      <w:r>
        <w:rPr>
          <w:rFonts w:eastAsiaTheme="minorHAnsi"/>
          <w:lang w:eastAsia="en-US"/>
        </w:rPr>
        <w:t xml:space="preserve"> дисциплины </w:t>
      </w:r>
    </w:p>
    <w:p w:rsidR="00610689" w:rsidRPr="00A35DC2" w:rsidRDefault="00610689" w:rsidP="00610689">
      <w:pPr>
        <w:suppressAutoHyphens w:val="0"/>
        <w:autoSpaceDE w:val="0"/>
        <w:autoSpaceDN w:val="0"/>
        <w:adjustRightInd w:val="0"/>
        <w:jc w:val="both"/>
        <w:rPr>
          <w:rFonts w:eastAsiaTheme="minorHAnsi"/>
          <w:lang w:eastAsia="en-US"/>
        </w:rPr>
      </w:pPr>
      <w:r w:rsidRPr="00A35DC2">
        <w:rPr>
          <w:rFonts w:eastAsiaTheme="minorHAnsi"/>
          <w:lang w:eastAsia="en-US"/>
        </w:rPr>
        <w:t>1. Рекомендуется, ознакомиться с РПД дисциплины иными доступными материалами по ней и уточнить все неясные места у преподавателя.</w:t>
      </w:r>
    </w:p>
    <w:p w:rsidR="00610689" w:rsidRPr="00A35DC2" w:rsidRDefault="00610689" w:rsidP="00610689">
      <w:pPr>
        <w:suppressAutoHyphens w:val="0"/>
        <w:autoSpaceDE w:val="0"/>
        <w:autoSpaceDN w:val="0"/>
        <w:adjustRightInd w:val="0"/>
        <w:jc w:val="both"/>
        <w:rPr>
          <w:rFonts w:eastAsiaTheme="minorHAnsi"/>
          <w:lang w:eastAsia="en-US"/>
        </w:rPr>
      </w:pPr>
      <w:r w:rsidRPr="00A35DC2">
        <w:rPr>
          <w:rFonts w:eastAsiaTheme="minorHAnsi"/>
          <w:lang w:eastAsia="en-US"/>
        </w:rPr>
        <w:t>2. Рекомендуется, как можно раньше получить индивидуальное задание для выполнения контрольн</w:t>
      </w:r>
      <w:r>
        <w:rPr>
          <w:rFonts w:eastAsiaTheme="minorHAnsi"/>
          <w:lang w:eastAsia="en-US"/>
        </w:rPr>
        <w:t>ых</w:t>
      </w:r>
      <w:r w:rsidRPr="00A35DC2">
        <w:rPr>
          <w:rFonts w:eastAsiaTheme="minorHAnsi"/>
          <w:lang w:eastAsia="en-US"/>
        </w:rPr>
        <w:t xml:space="preserve"> работ и приступить к </w:t>
      </w:r>
      <w:r>
        <w:rPr>
          <w:rFonts w:eastAsiaTheme="minorHAnsi"/>
          <w:lang w:eastAsia="en-US"/>
        </w:rPr>
        <w:t>их</w:t>
      </w:r>
      <w:r w:rsidRPr="00A35DC2">
        <w:rPr>
          <w:rFonts w:eastAsiaTheme="minorHAnsi"/>
          <w:lang w:eastAsia="en-US"/>
        </w:rPr>
        <w:t xml:space="preserve"> выполнению.</w:t>
      </w:r>
    </w:p>
    <w:p w:rsidR="00610689" w:rsidRPr="00A35DC2" w:rsidRDefault="00610689" w:rsidP="00610689">
      <w:pPr>
        <w:suppressAutoHyphens w:val="0"/>
        <w:autoSpaceDE w:val="0"/>
        <w:autoSpaceDN w:val="0"/>
        <w:adjustRightInd w:val="0"/>
        <w:jc w:val="both"/>
        <w:rPr>
          <w:rFonts w:eastAsiaTheme="minorHAnsi"/>
          <w:lang w:eastAsia="en-US"/>
        </w:rPr>
      </w:pPr>
      <w:r w:rsidRPr="00A35DC2">
        <w:rPr>
          <w:rFonts w:eastAsiaTheme="minorHAnsi"/>
          <w:lang w:eastAsia="en-US"/>
        </w:rPr>
        <w:t xml:space="preserve">3. Следует учитывать, что задание не предполагает наличие готового ответа, который надо где-то найти, а требуется самостоятельно выполнить анализ. Не существует универсальных решений, подходящих для любого случая. Использование образца без достаточного его осмысления может привести к ошибкам. </w:t>
      </w:r>
    </w:p>
    <w:p w:rsidR="00610689" w:rsidRPr="00A35DC2" w:rsidRDefault="00610689" w:rsidP="00610689">
      <w:pPr>
        <w:suppressAutoHyphens w:val="0"/>
        <w:autoSpaceDE w:val="0"/>
        <w:autoSpaceDN w:val="0"/>
        <w:adjustRightInd w:val="0"/>
        <w:jc w:val="both"/>
        <w:rPr>
          <w:rFonts w:eastAsia="SimSun" w:cs="Cambria"/>
          <w:bCs/>
          <w:kern w:val="2"/>
        </w:rPr>
      </w:pPr>
      <w:r w:rsidRPr="00A35DC2">
        <w:rPr>
          <w:rFonts w:eastAsiaTheme="minorHAnsi"/>
          <w:lang w:eastAsia="en-US"/>
        </w:rPr>
        <w:t xml:space="preserve">4. </w:t>
      </w:r>
      <w:r w:rsidRPr="00A35DC2">
        <w:rPr>
          <w:rFonts w:eastAsia="SimSun" w:cs="Cambria"/>
          <w:bCs/>
          <w:kern w:val="2"/>
        </w:rPr>
        <w:t xml:space="preserve">Возможно наличие нескольких «правильных» ответов, в зависимости от того, на основе каких из имеющихся представлений выстраивается ответ. Большее значение имеет качество аргументации. </w:t>
      </w:r>
    </w:p>
    <w:p w:rsidR="00610689" w:rsidRPr="00A35DC2" w:rsidRDefault="00610689" w:rsidP="00610689">
      <w:pPr>
        <w:suppressAutoHyphens w:val="0"/>
        <w:autoSpaceDE w:val="0"/>
        <w:autoSpaceDN w:val="0"/>
        <w:adjustRightInd w:val="0"/>
        <w:jc w:val="both"/>
        <w:rPr>
          <w:rFonts w:eastAsia="SimSun" w:cs="Cambria"/>
          <w:bCs/>
          <w:kern w:val="2"/>
        </w:rPr>
      </w:pPr>
      <w:r w:rsidRPr="00A35DC2">
        <w:rPr>
          <w:rFonts w:eastAsia="SimSun" w:cs="Cambria"/>
          <w:bCs/>
          <w:kern w:val="2"/>
        </w:rPr>
        <w:t>5. Анализ, являющийся аналогичным, демонстрируется в процессе практических занятий. Желательно пытаться самому проанализировать предлагаемый на занятии акт (фрагмент акта), а не просто наблюдать, как это делают преподаватель и другие обучающиеся.</w:t>
      </w:r>
    </w:p>
    <w:p w:rsidR="00610689" w:rsidRPr="00A35DC2" w:rsidRDefault="00610689" w:rsidP="00610689">
      <w:pPr>
        <w:suppressAutoHyphens w:val="0"/>
        <w:autoSpaceDE w:val="0"/>
        <w:autoSpaceDN w:val="0"/>
        <w:adjustRightInd w:val="0"/>
        <w:jc w:val="both"/>
        <w:rPr>
          <w:rFonts w:eastAsia="SimSun" w:cs="Cambria"/>
          <w:bCs/>
          <w:kern w:val="2"/>
        </w:rPr>
      </w:pPr>
      <w:r w:rsidRPr="00A35DC2">
        <w:rPr>
          <w:rFonts w:eastAsia="SimSun" w:cs="Cambria"/>
          <w:bCs/>
          <w:kern w:val="2"/>
        </w:rPr>
        <w:lastRenderedPageBreak/>
        <w:t>6. На практическом занятии рекомендуется обращать внимание на алгоритм работы, а не на ответы, полученные на обсуждаемые вопросы; задавать возникающие вопросы по ходу занятия или в рамках консультаций. Желательно пытаться самому проанализировать акт (фрагмент акта) по собственному варианту при подготовке к занятиям, тогда предлагаемый алгоритм работы будет понятнее.</w:t>
      </w:r>
    </w:p>
    <w:p w:rsidR="00610689" w:rsidRPr="00A35DC2" w:rsidRDefault="00610689" w:rsidP="00610689">
      <w:pPr>
        <w:suppressAutoHyphens w:val="0"/>
        <w:autoSpaceDE w:val="0"/>
        <w:autoSpaceDN w:val="0"/>
        <w:adjustRightInd w:val="0"/>
        <w:jc w:val="both"/>
        <w:rPr>
          <w:rFonts w:eastAsiaTheme="minorHAnsi"/>
          <w:lang w:eastAsia="en-US"/>
        </w:rPr>
      </w:pPr>
      <w:r w:rsidRPr="00A35DC2">
        <w:rPr>
          <w:rFonts w:eastAsiaTheme="minorHAnsi"/>
          <w:lang w:eastAsia="en-US"/>
        </w:rPr>
        <w:t>7. На лекциях дается информация, которую можно использовать при выполнении контрольных работ. Рекомендуется в ходе лекций сразу осмысливать, как можно использовать представляемую лектором информацию для выполнения экспертизы. Для этого рационально до лекции ознакомиться с заданиями для контрольных, схемой выполнения экспертизы.</w:t>
      </w:r>
    </w:p>
    <w:p w:rsidR="00610689" w:rsidRPr="00A35DC2" w:rsidRDefault="00610689" w:rsidP="00610689">
      <w:pPr>
        <w:suppressAutoHyphens w:val="0"/>
        <w:autoSpaceDE w:val="0"/>
        <w:autoSpaceDN w:val="0"/>
        <w:adjustRightInd w:val="0"/>
        <w:jc w:val="both"/>
        <w:rPr>
          <w:rFonts w:eastAsia="SimSun" w:cs="Cambria"/>
          <w:bCs/>
          <w:kern w:val="2"/>
        </w:rPr>
      </w:pPr>
      <w:r w:rsidRPr="00A35DC2">
        <w:rPr>
          <w:rFonts w:eastAsia="SimSun" w:cs="Cambria"/>
          <w:bCs/>
          <w:kern w:val="2"/>
        </w:rPr>
        <w:t>8. Контрольную работу рекомендуется сдать даже при условии частичной готовности.</w:t>
      </w:r>
    </w:p>
    <w:p w:rsidR="00610689" w:rsidRDefault="00610689" w:rsidP="00610689">
      <w:pPr>
        <w:suppressAutoHyphens w:val="0"/>
        <w:autoSpaceDE w:val="0"/>
        <w:autoSpaceDN w:val="0"/>
        <w:adjustRightInd w:val="0"/>
        <w:jc w:val="both"/>
        <w:rPr>
          <w:rFonts w:eastAsia="SimSun" w:cs="Cambria"/>
          <w:bCs/>
          <w:kern w:val="2"/>
        </w:rPr>
      </w:pPr>
      <w:r w:rsidRPr="00A35DC2">
        <w:rPr>
          <w:rFonts w:eastAsia="SimSun" w:cs="Cambria"/>
          <w:bCs/>
          <w:kern w:val="2"/>
        </w:rPr>
        <w:t>9. При подготовке к экзамену необходимо попытаться выполнить задания, аналогичные тем, что будут на</w:t>
      </w:r>
      <w:r>
        <w:rPr>
          <w:rFonts w:eastAsia="SimSun" w:cs="Cambria"/>
          <w:bCs/>
          <w:strike/>
          <w:kern w:val="2"/>
        </w:rPr>
        <w:t xml:space="preserve"> </w:t>
      </w:r>
      <w:r w:rsidRPr="00FB6CDA">
        <w:rPr>
          <w:rFonts w:eastAsia="SimSun" w:cs="Cambria"/>
          <w:bCs/>
          <w:color w:val="7030A0"/>
          <w:kern w:val="2"/>
        </w:rPr>
        <w:t>экзамен</w:t>
      </w:r>
      <w:r>
        <w:rPr>
          <w:rFonts w:eastAsia="SimSun" w:cs="Cambria"/>
          <w:bCs/>
          <w:color w:val="7030A0"/>
          <w:kern w:val="2"/>
        </w:rPr>
        <w:t xml:space="preserve">е, </w:t>
      </w:r>
      <w:r w:rsidRPr="00A35DC2">
        <w:rPr>
          <w:rFonts w:eastAsia="SimSun" w:cs="Cambria"/>
          <w:bCs/>
          <w:kern w:val="2"/>
        </w:rPr>
        <w:t>ознакомиться с критериями оценивания, попробовать оценить по ним собственное решение и скорректировать ошибки. Следует уделять внимание тому, сколько времени у Вас уходит на выполнение задания и научиться выполнять их за отведенное на подготовку в ходе экзамена время. Для этого можно выполнить сходные задания несколько раз, засекая время.</w:t>
      </w:r>
    </w:p>
    <w:p w:rsidR="00610689" w:rsidRDefault="00610689" w:rsidP="00610689">
      <w:pPr>
        <w:suppressAutoHyphens w:val="0"/>
        <w:autoSpaceDE w:val="0"/>
        <w:autoSpaceDN w:val="0"/>
        <w:adjustRightInd w:val="0"/>
        <w:jc w:val="both"/>
        <w:rPr>
          <w:rFonts w:eastAsia="SimSun" w:cs="Cambria"/>
          <w:bCs/>
          <w:kern w:val="2"/>
        </w:rPr>
      </w:pPr>
    </w:p>
    <w:p w:rsidR="00610689" w:rsidRPr="00B3702C" w:rsidRDefault="00610689" w:rsidP="00610689">
      <w:pPr>
        <w:suppressAutoHyphens w:val="0"/>
        <w:autoSpaceDE w:val="0"/>
        <w:autoSpaceDN w:val="0"/>
        <w:adjustRightInd w:val="0"/>
        <w:jc w:val="both"/>
        <w:rPr>
          <w:rFonts w:eastAsia="SimSun" w:cs="Cambria"/>
          <w:b/>
          <w:kern w:val="2"/>
        </w:rPr>
      </w:pPr>
      <w:r w:rsidRPr="00B3702C">
        <w:rPr>
          <w:rFonts w:eastAsiaTheme="minorHAnsi"/>
          <w:b/>
          <w:lang w:eastAsia="en-US"/>
        </w:rPr>
        <w:t xml:space="preserve">1. </w:t>
      </w:r>
      <w:r w:rsidRPr="00B3702C">
        <w:rPr>
          <w:rFonts w:eastAsia="SimSun" w:cs="Cambria"/>
          <w:b/>
          <w:kern w:val="2"/>
        </w:rPr>
        <w:t>Возможный алгоритм выполнения контрольной работы № 1 по модулю 1</w:t>
      </w:r>
    </w:p>
    <w:p w:rsidR="00610689" w:rsidRPr="00A35DC2" w:rsidRDefault="00610689" w:rsidP="00610689">
      <w:pPr>
        <w:suppressAutoHyphens w:val="0"/>
        <w:autoSpaceDE w:val="0"/>
        <w:autoSpaceDN w:val="0"/>
        <w:adjustRightInd w:val="0"/>
        <w:jc w:val="both"/>
        <w:rPr>
          <w:rFonts w:eastAsia="SimSun" w:cs="Cambria"/>
          <w:bCs/>
          <w:kern w:val="2"/>
        </w:rPr>
      </w:pPr>
      <w:r w:rsidRPr="00A35DC2">
        <w:rPr>
          <w:rFonts w:eastAsia="SimSun" w:cs="Cambria"/>
          <w:bCs/>
          <w:kern w:val="2"/>
        </w:rPr>
        <w:t>1) Найдите акт (его фрагмент), доставшийся Вам в соответствии с вариантом.</w:t>
      </w:r>
    </w:p>
    <w:p w:rsidR="00610689" w:rsidRPr="00A35DC2" w:rsidRDefault="00610689" w:rsidP="00610689">
      <w:pPr>
        <w:suppressAutoHyphens w:val="0"/>
        <w:autoSpaceDE w:val="0"/>
        <w:autoSpaceDN w:val="0"/>
        <w:adjustRightInd w:val="0"/>
        <w:jc w:val="both"/>
        <w:rPr>
          <w:rFonts w:eastAsia="SimSun" w:cs="Cambria"/>
          <w:bCs/>
          <w:kern w:val="2"/>
        </w:rPr>
      </w:pPr>
      <w:r w:rsidRPr="00A35DC2">
        <w:rPr>
          <w:rFonts w:eastAsia="SimSun" w:cs="Cambria"/>
          <w:bCs/>
          <w:kern w:val="2"/>
        </w:rPr>
        <w:t xml:space="preserve">2) Изучите его. </w:t>
      </w:r>
      <w:bookmarkStart w:id="2" w:name="_Hlk75557423"/>
      <w:r w:rsidRPr="00A35DC2">
        <w:rPr>
          <w:rFonts w:eastAsia="SimSun" w:cs="Cambria"/>
          <w:bCs/>
          <w:kern w:val="2"/>
        </w:rPr>
        <w:t>Установите смысл предписаний акта (фрагмента акта), мысленно ответив на следующие вопросы: на чье поведение стремятся воздействовать предписания, содержащиеся в правовом акте (его фрагменте); какое поведение стремятся обеспечить данные предписания, какое поведение они стремятся исключить; от чьего поведения зависит возможность их реализации; связан ли данный акт (фрагмент акта) с другими актами (фрагментами акта), может ли он влиять на реализацию предписаний, содержащихся в иных актах, их фрагментах; в чем может состоять соблюдение, нарушение предписаний анализируемого акта (его фрагмента) или предписаний актов (фрагментов акта), которые с ним связаны.</w:t>
      </w:r>
    </w:p>
    <w:bookmarkEnd w:id="2"/>
    <w:p w:rsidR="00610689" w:rsidRPr="00A35DC2" w:rsidRDefault="00610689" w:rsidP="00610689">
      <w:pPr>
        <w:suppressAutoHyphens w:val="0"/>
        <w:autoSpaceDE w:val="0"/>
        <w:autoSpaceDN w:val="0"/>
        <w:adjustRightInd w:val="0"/>
        <w:jc w:val="both"/>
        <w:rPr>
          <w:rFonts w:eastAsia="SimSun" w:cs="Cambria"/>
          <w:bCs/>
          <w:kern w:val="2"/>
        </w:rPr>
      </w:pPr>
      <w:r w:rsidRPr="00A35DC2">
        <w:rPr>
          <w:rFonts w:eastAsia="SimSun" w:cs="Cambria"/>
          <w:bCs/>
          <w:kern w:val="2"/>
        </w:rPr>
        <w:t>3) Изучите информацию об общих закономерностях того, как могут влиять предписания правовых актов.</w:t>
      </w:r>
    </w:p>
    <w:p w:rsidR="00610689" w:rsidRPr="00A35DC2" w:rsidRDefault="00610689" w:rsidP="00610689">
      <w:pPr>
        <w:suppressAutoHyphens w:val="0"/>
        <w:autoSpaceDE w:val="0"/>
        <w:autoSpaceDN w:val="0"/>
        <w:adjustRightInd w:val="0"/>
        <w:jc w:val="both"/>
        <w:rPr>
          <w:rFonts w:eastAsia="SimSun" w:cs="Cambria"/>
          <w:bCs/>
          <w:kern w:val="2"/>
        </w:rPr>
      </w:pPr>
      <w:r w:rsidRPr="00A35DC2">
        <w:rPr>
          <w:rFonts w:eastAsia="SimSun" w:cs="Cambria"/>
          <w:bCs/>
          <w:kern w:val="2"/>
        </w:rPr>
        <w:t>4) Обдумайте, как можно использовать эту информацию для выполнения экспертизы доставшегося фрагмента акта, выберите ту из имеющейся информации, что подходит для анализируемого акта (фрагмента).</w:t>
      </w:r>
    </w:p>
    <w:p w:rsidR="00610689" w:rsidRPr="00A35DC2" w:rsidRDefault="00610689" w:rsidP="00610689">
      <w:pPr>
        <w:suppressAutoHyphens w:val="0"/>
        <w:autoSpaceDE w:val="0"/>
        <w:autoSpaceDN w:val="0"/>
        <w:adjustRightInd w:val="0"/>
        <w:jc w:val="both"/>
        <w:rPr>
          <w:rFonts w:eastAsia="SimSun" w:cs="Cambria"/>
          <w:bCs/>
          <w:kern w:val="2"/>
        </w:rPr>
      </w:pPr>
      <w:r w:rsidRPr="00A35DC2">
        <w:rPr>
          <w:rFonts w:eastAsia="SimSun" w:cs="Cambria"/>
          <w:bCs/>
          <w:kern w:val="2"/>
        </w:rPr>
        <w:t xml:space="preserve">5) С учетом ответа вопросы из пункта 2, 4, выберите, какие именно характеристики акта (его фрагмента) рациональнее анализировать для данного акта (его фрагмента): </w:t>
      </w:r>
    </w:p>
    <w:p w:rsidR="00610689" w:rsidRPr="00A35DC2" w:rsidRDefault="00610689" w:rsidP="00610689">
      <w:pPr>
        <w:suppressAutoHyphens w:val="0"/>
        <w:autoSpaceDE w:val="0"/>
        <w:autoSpaceDN w:val="0"/>
        <w:adjustRightInd w:val="0"/>
        <w:jc w:val="both"/>
        <w:rPr>
          <w:rFonts w:eastAsia="SimSun" w:cs="Cambria"/>
          <w:bCs/>
          <w:kern w:val="2"/>
        </w:rPr>
      </w:pPr>
      <w:r w:rsidRPr="00A35DC2">
        <w:rPr>
          <w:rFonts w:eastAsiaTheme="minorHAnsi"/>
          <w:bCs/>
          <w:lang w:eastAsia="en-US"/>
        </w:rPr>
        <w:t xml:space="preserve">относящиеся к содержанию и (или) форме выражения его предписаний, его взаимодействию с иными правовыми актами, социальными институтами, специфике регулируемых отношений и т. п. </w:t>
      </w:r>
    </w:p>
    <w:p w:rsidR="00610689" w:rsidRPr="00A35DC2" w:rsidRDefault="00610689" w:rsidP="00610689">
      <w:pPr>
        <w:suppressAutoHyphens w:val="0"/>
        <w:autoSpaceDE w:val="0"/>
        <w:autoSpaceDN w:val="0"/>
        <w:adjustRightInd w:val="0"/>
        <w:jc w:val="both"/>
        <w:rPr>
          <w:rFonts w:eastAsia="SimSun" w:cs="Cambria"/>
          <w:bCs/>
          <w:kern w:val="2"/>
        </w:rPr>
      </w:pPr>
      <w:r w:rsidRPr="00A35DC2">
        <w:rPr>
          <w:rFonts w:eastAsia="SimSun" w:cs="Cambria"/>
          <w:bCs/>
          <w:kern w:val="2"/>
        </w:rPr>
        <w:t>6) Используя ранее данные Вами ответы об акте (фрагменте акта) и выбранные данные об общих закономерностях определите, каким должно быть влияние правового акта (его фрагмента) и аргументируйте свою позицию.</w:t>
      </w:r>
    </w:p>
    <w:p w:rsidR="00610689" w:rsidRPr="00A35DC2" w:rsidRDefault="00610689" w:rsidP="00610689">
      <w:pPr>
        <w:suppressAutoHyphens w:val="0"/>
        <w:autoSpaceDE w:val="0"/>
        <w:autoSpaceDN w:val="0"/>
        <w:adjustRightInd w:val="0"/>
        <w:jc w:val="both"/>
        <w:rPr>
          <w:rFonts w:eastAsia="SimSun" w:cs="Cambria"/>
          <w:bCs/>
          <w:kern w:val="2"/>
        </w:rPr>
      </w:pPr>
      <w:r w:rsidRPr="00A35DC2">
        <w:rPr>
          <w:rFonts w:eastAsia="SimSun" w:cs="Cambria"/>
          <w:bCs/>
          <w:kern w:val="2"/>
        </w:rPr>
        <w:t xml:space="preserve">Для этого: </w:t>
      </w:r>
    </w:p>
    <w:p w:rsidR="00610689" w:rsidRPr="00A35DC2" w:rsidRDefault="00610689" w:rsidP="00610689">
      <w:pPr>
        <w:suppressAutoHyphens w:val="0"/>
        <w:autoSpaceDE w:val="0"/>
        <w:autoSpaceDN w:val="0"/>
        <w:adjustRightInd w:val="0"/>
        <w:jc w:val="both"/>
        <w:rPr>
          <w:rFonts w:eastAsia="SimSun" w:cs="Cambria"/>
          <w:bCs/>
          <w:kern w:val="2"/>
        </w:rPr>
      </w:pPr>
      <w:r w:rsidRPr="00A35DC2">
        <w:rPr>
          <w:rFonts w:eastAsia="SimSun" w:cs="Cambria"/>
          <w:bCs/>
          <w:kern w:val="2"/>
        </w:rPr>
        <w:t xml:space="preserve">Опишите характеристики правового акта (его фрагмента), которые с Вашей точки зрения могут быть значимы для получения ответа на поставленный вопрос (при этом приводите конкретные доказательства наличия этих характеристик). </w:t>
      </w:r>
    </w:p>
    <w:p w:rsidR="00610689" w:rsidRPr="00A35DC2" w:rsidRDefault="00610689" w:rsidP="00610689">
      <w:pPr>
        <w:suppressAutoHyphens w:val="0"/>
        <w:autoSpaceDE w:val="0"/>
        <w:autoSpaceDN w:val="0"/>
        <w:adjustRightInd w:val="0"/>
        <w:jc w:val="both"/>
        <w:rPr>
          <w:rFonts w:eastAsia="SimSun" w:cs="Cambria"/>
          <w:bCs/>
          <w:kern w:val="2"/>
        </w:rPr>
      </w:pPr>
      <w:r w:rsidRPr="00A35DC2">
        <w:rPr>
          <w:rFonts w:eastAsia="SimSun" w:cs="Cambria"/>
          <w:bCs/>
          <w:kern w:val="2"/>
        </w:rPr>
        <w:t>Опишите особенности правоотношений, лиц, на поведение которых стремятся воздействовать или могут повлиять предписания акта (его фрагмента), тех лиц, от которых зависит реализация предписаний данного акта (фрагмента акта). (Только те особенности, которые значимы для получения ответа на поставленный вопрос и влияют на реализацию ранее указанных Вами характеристик правового акта (его фрагмента).</w:t>
      </w:r>
    </w:p>
    <w:p w:rsidR="00610689" w:rsidRPr="00A35DC2" w:rsidRDefault="00610689" w:rsidP="00610689">
      <w:pPr>
        <w:suppressAutoHyphens w:val="0"/>
        <w:autoSpaceDE w:val="0"/>
        <w:autoSpaceDN w:val="0"/>
        <w:adjustRightInd w:val="0"/>
        <w:jc w:val="both"/>
        <w:rPr>
          <w:rFonts w:eastAsia="SimSun" w:cs="Cambria"/>
          <w:bCs/>
          <w:kern w:val="2"/>
        </w:rPr>
      </w:pPr>
      <w:r w:rsidRPr="00A35DC2">
        <w:rPr>
          <w:rFonts w:eastAsia="SimSun" w:cs="Cambria"/>
          <w:bCs/>
          <w:kern w:val="2"/>
        </w:rPr>
        <w:lastRenderedPageBreak/>
        <w:t>Соотнесите описанные Вами характеристики со сведениями об общих закономерностях того, как предписания правовых актов могут влиять на соблюдение, нарушение их самих или предписаний иных актов; условиях эффективности правового регулирования, как средства воздействия на поведение людей.</w:t>
      </w:r>
    </w:p>
    <w:p w:rsidR="00610689" w:rsidRPr="00A35DC2" w:rsidRDefault="00610689" w:rsidP="00610689">
      <w:pPr>
        <w:suppressAutoHyphens w:val="0"/>
        <w:autoSpaceDE w:val="0"/>
        <w:autoSpaceDN w:val="0"/>
        <w:adjustRightInd w:val="0"/>
        <w:jc w:val="both"/>
        <w:rPr>
          <w:rFonts w:eastAsia="SimSun" w:cs="Cambria"/>
          <w:bCs/>
          <w:kern w:val="2"/>
        </w:rPr>
      </w:pPr>
      <w:r w:rsidRPr="00A35DC2">
        <w:rPr>
          <w:rFonts w:eastAsia="SimSun" w:cs="Cambria"/>
          <w:bCs/>
          <w:kern w:val="2"/>
        </w:rPr>
        <w:t xml:space="preserve">Выдвиньте предположение о том, </w:t>
      </w:r>
      <w:r w:rsidRPr="00A35DC2">
        <w:rPr>
          <w:rFonts w:eastAsiaTheme="minorHAnsi"/>
          <w:bCs/>
          <w:lang w:eastAsia="en-US"/>
        </w:rPr>
        <w:t>какую реакцию будет вызывать появление (существование) данного акта (его фрагмента): каким будет его восприятие, отношение людей к нему; или к связанным с ним актам; или к праву в целом в контексте принятия применения данного акта.</w:t>
      </w:r>
      <w:r w:rsidRPr="00A35DC2">
        <w:rPr>
          <w:rFonts w:eastAsia="SimSun" w:cs="Cambria"/>
          <w:bCs/>
          <w:kern w:val="2"/>
        </w:rPr>
        <w:t xml:space="preserve"> Обоснуйте, почему считаете, что влияние будет именно таким.</w:t>
      </w:r>
    </w:p>
    <w:p w:rsidR="00610689" w:rsidRPr="00A35DC2" w:rsidRDefault="00610689" w:rsidP="00610689">
      <w:pPr>
        <w:suppressAutoHyphens w:val="0"/>
        <w:autoSpaceDE w:val="0"/>
        <w:autoSpaceDN w:val="0"/>
        <w:adjustRightInd w:val="0"/>
        <w:jc w:val="both"/>
        <w:rPr>
          <w:rFonts w:eastAsia="SimSun" w:cs="Cambria"/>
          <w:bCs/>
          <w:kern w:val="2"/>
        </w:rPr>
      </w:pPr>
      <w:r w:rsidRPr="00A35DC2">
        <w:rPr>
          <w:rFonts w:eastAsia="SimSun" w:cs="Cambria"/>
          <w:bCs/>
          <w:kern w:val="2"/>
        </w:rPr>
        <w:t>Все высказываемые суждения аргументируйте.</w:t>
      </w:r>
    </w:p>
    <w:p w:rsidR="00610689" w:rsidRPr="00A35DC2" w:rsidRDefault="00610689" w:rsidP="00610689">
      <w:pPr>
        <w:suppressAutoHyphens w:val="0"/>
        <w:autoSpaceDE w:val="0"/>
        <w:autoSpaceDN w:val="0"/>
        <w:adjustRightInd w:val="0"/>
        <w:jc w:val="both"/>
        <w:rPr>
          <w:rFonts w:eastAsia="SimSun" w:cs="Cambria"/>
          <w:bCs/>
          <w:kern w:val="2"/>
        </w:rPr>
      </w:pPr>
      <w:r w:rsidRPr="00A35DC2">
        <w:rPr>
          <w:rFonts w:eastAsia="SimSun" w:cs="Cambria"/>
          <w:bCs/>
          <w:kern w:val="2"/>
        </w:rPr>
        <w:t>(Алгоритм может быть и иным, например, если Вы сразу видите в норме какую-то черту, которая на Ваш взгляд может стать фактором нарушений и уже от этой черты выстраиваете свой анализ).</w:t>
      </w:r>
    </w:p>
    <w:p w:rsidR="00610689" w:rsidRPr="00A35DC2" w:rsidRDefault="00610689" w:rsidP="00610689">
      <w:pPr>
        <w:suppressAutoHyphens w:val="0"/>
        <w:autoSpaceDE w:val="0"/>
        <w:autoSpaceDN w:val="0"/>
        <w:adjustRightInd w:val="0"/>
        <w:jc w:val="both"/>
        <w:rPr>
          <w:rFonts w:eastAsia="SimSun" w:cs="Cambria"/>
          <w:bCs/>
          <w:kern w:val="2"/>
        </w:rPr>
      </w:pPr>
    </w:p>
    <w:p w:rsidR="00610689" w:rsidRPr="00B3702C" w:rsidRDefault="00610689" w:rsidP="00610689">
      <w:pPr>
        <w:suppressAutoHyphens w:val="0"/>
        <w:autoSpaceDE w:val="0"/>
        <w:autoSpaceDN w:val="0"/>
        <w:adjustRightInd w:val="0"/>
        <w:jc w:val="both"/>
        <w:rPr>
          <w:rFonts w:eastAsiaTheme="minorHAnsi"/>
          <w:b/>
          <w:bCs/>
          <w:lang w:eastAsia="en-US"/>
        </w:rPr>
      </w:pPr>
      <w:r w:rsidRPr="00B3702C">
        <w:rPr>
          <w:rFonts w:eastAsiaTheme="minorHAnsi"/>
          <w:b/>
          <w:bCs/>
          <w:lang w:eastAsia="en-US"/>
        </w:rPr>
        <w:t>2.Рекомендации по выполнению контрольной работы №2 по модулю 1</w:t>
      </w:r>
    </w:p>
    <w:p w:rsidR="00610689" w:rsidRPr="00A35DC2" w:rsidRDefault="00610689" w:rsidP="00610689">
      <w:pPr>
        <w:suppressAutoHyphens w:val="0"/>
        <w:autoSpaceDE w:val="0"/>
        <w:autoSpaceDN w:val="0"/>
        <w:adjustRightInd w:val="0"/>
        <w:jc w:val="both"/>
        <w:rPr>
          <w:rFonts w:eastAsia="SimSun" w:cs="Cambria"/>
          <w:bCs/>
          <w:kern w:val="2"/>
        </w:rPr>
      </w:pPr>
      <w:r w:rsidRPr="00A35DC2">
        <w:rPr>
          <w:rFonts w:eastAsia="SimSun" w:cs="Cambria"/>
          <w:bCs/>
          <w:kern w:val="2"/>
        </w:rPr>
        <w:t>На базе акта (его фрагмента), доставшегося Вам в соответствии с вариантом</w:t>
      </w:r>
      <w:r w:rsidRPr="00A35DC2">
        <w:rPr>
          <w:rFonts w:eastAsia="SimSun" w:cs="Cambria"/>
          <w:kern w:val="2"/>
          <w:lang w:eastAsia="en-US"/>
        </w:rPr>
        <w:t xml:space="preserve"> по предложенной проблеме в рамках заданного объекта и предмета исследования и в соответствии с целями и задачами исследования,</w:t>
      </w:r>
      <w:r w:rsidRPr="00A35DC2">
        <w:rPr>
          <w:rFonts w:eastAsia="SimSun" w:cs="Cambria"/>
          <w:bCs/>
          <w:kern w:val="2"/>
        </w:rPr>
        <w:t xml:space="preserve"> п</w:t>
      </w:r>
      <w:r w:rsidRPr="00A35DC2">
        <w:rPr>
          <w:rFonts w:eastAsia="SimSun" w:cs="Cambria"/>
          <w:kern w:val="2"/>
          <w:lang w:eastAsia="en-US"/>
        </w:rPr>
        <w:t>одготовьте программу анализа текстов, где будет содержаться </w:t>
      </w:r>
    </w:p>
    <w:p w:rsidR="00610689" w:rsidRPr="00A35DC2" w:rsidRDefault="00610689" w:rsidP="00610689">
      <w:pPr>
        <w:suppressAutoHyphens w:val="0"/>
        <w:spacing w:before="90" w:after="90"/>
        <w:ind w:left="90" w:right="525"/>
        <w:rPr>
          <w:rFonts w:eastAsia="SimSun" w:cs="Cambria"/>
          <w:kern w:val="2"/>
          <w:lang w:eastAsia="en-US"/>
        </w:rPr>
      </w:pPr>
      <w:r w:rsidRPr="00A35DC2">
        <w:rPr>
          <w:rFonts w:eastAsia="SimSun" w:cs="Cambria"/>
          <w:kern w:val="2"/>
          <w:lang w:eastAsia="en-US"/>
        </w:rPr>
        <w:t>- гипотеза исследования;</w:t>
      </w:r>
    </w:p>
    <w:p w:rsidR="00610689" w:rsidRPr="00A35DC2" w:rsidRDefault="00610689" w:rsidP="00610689">
      <w:pPr>
        <w:suppressAutoHyphens w:val="0"/>
        <w:spacing w:before="90" w:after="90"/>
        <w:ind w:left="90" w:right="525"/>
        <w:rPr>
          <w:rFonts w:eastAsia="SimSun" w:cs="Cambria"/>
          <w:kern w:val="2"/>
          <w:lang w:eastAsia="en-US"/>
        </w:rPr>
      </w:pPr>
      <w:r w:rsidRPr="00A35DC2">
        <w:rPr>
          <w:rFonts w:eastAsia="SimSun" w:cs="Cambria"/>
          <w:kern w:val="2"/>
          <w:lang w:eastAsia="en-US"/>
        </w:rPr>
        <w:t>- описание выборки;</w:t>
      </w:r>
    </w:p>
    <w:p w:rsidR="00610689" w:rsidRPr="00A35DC2" w:rsidRDefault="00610689" w:rsidP="00610689">
      <w:pPr>
        <w:suppressAutoHyphens w:val="0"/>
        <w:spacing w:before="90" w:after="90"/>
        <w:ind w:left="90" w:right="525"/>
        <w:rPr>
          <w:rFonts w:eastAsia="SimSun" w:cs="Cambria"/>
          <w:kern w:val="2"/>
          <w:lang w:eastAsia="en-US"/>
        </w:rPr>
      </w:pPr>
      <w:r w:rsidRPr="00A35DC2">
        <w:rPr>
          <w:rFonts w:eastAsia="SimSun" w:cs="Cambria"/>
          <w:kern w:val="2"/>
          <w:lang w:eastAsia="en-US"/>
        </w:rPr>
        <w:t>- кодификатор;</w:t>
      </w:r>
    </w:p>
    <w:p w:rsidR="00610689" w:rsidRPr="00A35DC2" w:rsidRDefault="00610689" w:rsidP="00610689">
      <w:pPr>
        <w:suppressAutoHyphens w:val="0"/>
        <w:spacing w:before="90" w:after="90"/>
        <w:ind w:left="90" w:right="525"/>
        <w:rPr>
          <w:rFonts w:eastAsia="SimSun" w:cs="Cambria"/>
          <w:kern w:val="2"/>
          <w:lang w:eastAsia="en-US"/>
        </w:rPr>
      </w:pPr>
      <w:r w:rsidRPr="00A35DC2">
        <w:rPr>
          <w:rFonts w:eastAsia="SimSun" w:cs="Cambria"/>
          <w:kern w:val="2"/>
          <w:lang w:eastAsia="en-US"/>
        </w:rPr>
        <w:t>- описание единиц анализа, единиц счета;</w:t>
      </w:r>
    </w:p>
    <w:p w:rsidR="00610689" w:rsidRPr="00A35DC2" w:rsidRDefault="00610689" w:rsidP="00610689">
      <w:pPr>
        <w:suppressAutoHyphens w:val="0"/>
        <w:spacing w:before="90" w:after="90"/>
        <w:ind w:left="90" w:right="525"/>
        <w:rPr>
          <w:rFonts w:eastAsia="SimSun" w:cs="Cambria"/>
          <w:kern w:val="2"/>
          <w:lang w:eastAsia="en-US"/>
        </w:rPr>
      </w:pPr>
      <w:r w:rsidRPr="00A35DC2">
        <w:rPr>
          <w:rFonts w:eastAsia="SimSun" w:cs="Cambria"/>
          <w:kern w:val="2"/>
          <w:lang w:eastAsia="en-US"/>
        </w:rPr>
        <w:t>- программа обработки и анализа полученных данных.</w:t>
      </w:r>
    </w:p>
    <w:p w:rsidR="00610689" w:rsidRPr="00A35DC2" w:rsidRDefault="00610689" w:rsidP="00610689">
      <w:pPr>
        <w:suppressAutoHyphens w:val="0"/>
        <w:jc w:val="both"/>
        <w:rPr>
          <w:rFonts w:eastAsia="SimSun" w:cs="Cambria"/>
          <w:kern w:val="2"/>
        </w:rPr>
      </w:pPr>
      <w:r w:rsidRPr="00A35DC2">
        <w:rPr>
          <w:rFonts w:eastAsia="SimSun" w:cs="Cambria"/>
          <w:kern w:val="2"/>
        </w:rPr>
        <w:t>О</w:t>
      </w:r>
      <w:r w:rsidRPr="00A35DC2">
        <w:rPr>
          <w:rFonts w:eastAsia="SimSun" w:cs="Cambria"/>
          <w:kern w:val="2"/>
          <w:lang w:eastAsia="en-US"/>
        </w:rPr>
        <w:t>пределите выборку. Это должны быть публикации за десять месяцев, предшествующих дате выполнения контрольной работы, в электронных версиях зарегистрированных СМИ. Публикация должна содержать дату размещения материала</w:t>
      </w:r>
    </w:p>
    <w:p w:rsidR="00610689" w:rsidRPr="00A35DC2" w:rsidRDefault="00610689" w:rsidP="00610689">
      <w:pPr>
        <w:suppressAutoHyphens w:val="0"/>
        <w:jc w:val="both"/>
        <w:rPr>
          <w:rFonts w:eastAsia="SimSun" w:cs="Cambria"/>
          <w:kern w:val="2"/>
        </w:rPr>
      </w:pPr>
      <w:r w:rsidRPr="00A35DC2">
        <w:rPr>
          <w:rFonts w:eastAsia="SimSun" w:cs="Cambria"/>
          <w:kern w:val="2"/>
        </w:rPr>
        <w:t xml:space="preserve">Прочтите часть материалов входящих в вашу выборку. Перед началом качественного или количественного анализа данных важно предварительно ознакомиться с данными в общем, определить их пригодность для дальнейшего анализа. Определите единицы анализа и систему категорий. Единицами анализа могут быть отдельные слова, предложения, абзацы, целые статьи. Затем следует кодировка текстов вашего массива. Необходимо выделять графически или иным способом слова из вашего словаря и категории, их включающие. Удобно будет использовать разные цвета для маркирования каждой из категорий. Далее следует Статистическая обработка и последующая интерпретация полученных результатов. </w:t>
      </w:r>
    </w:p>
    <w:p w:rsidR="00610689" w:rsidRDefault="00610689" w:rsidP="00610689">
      <w:pPr>
        <w:suppressAutoHyphens w:val="0"/>
        <w:jc w:val="both"/>
        <w:rPr>
          <w:lang w:eastAsia="ru-RU"/>
        </w:rPr>
      </w:pPr>
      <w:r w:rsidRPr="00A35DC2">
        <w:rPr>
          <w:lang w:eastAsia="ru-RU"/>
        </w:rPr>
        <w:t>Содержательная часть должна содержать цель исследования, задачи, описание выборки (перечень исследуемых текстов СМИ с интернет-адресами), категориальную сетку контент-анализа, таблицы фиксации данных, интерпретация результатов в виде графиков и/или сводных таблиц, выводы и рекомендации</w:t>
      </w:r>
    </w:p>
    <w:p w:rsidR="00610689" w:rsidRDefault="00610689"/>
    <w:p w:rsidR="00610689" w:rsidRDefault="00610689"/>
    <w:p w:rsidR="00610689" w:rsidRDefault="00610689"/>
    <w:p w:rsidR="00610689" w:rsidRDefault="00610689"/>
    <w:p w:rsidR="00610689" w:rsidRDefault="00610689"/>
    <w:sectPr w:rsidR="006106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689"/>
    <w:rsid w:val="003A3400"/>
    <w:rsid w:val="00610689"/>
    <w:rsid w:val="0061112F"/>
    <w:rsid w:val="007877D5"/>
    <w:rsid w:val="007F7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2EEEE18"/>
  <w15:chartTrackingRefBased/>
  <w15:docId w15:val="{82B2A221-428B-3F41-8A5E-723F26E1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689"/>
    <w:pPr>
      <w:suppressAutoHyphens/>
    </w:pPr>
    <w:rPr>
      <w:rFonts w:ascii="Times New Roman" w:eastAsia="Times New Roman" w:hAnsi="Times New Roman"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068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1332</Words>
  <Characters>7593</Characters>
  <Application>Microsoft Office Word</Application>
  <DocSecurity>0</DocSecurity>
  <Lines>63</Lines>
  <Paragraphs>17</Paragraphs>
  <ScaleCrop>false</ScaleCrop>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Думанская Елена Игоревна</dc:creator>
  <cp:keywords/>
  <dc:description/>
  <cp:lastModifiedBy>Думанская Елена Игоревна</cp:lastModifiedBy>
  <cp:revision>3</cp:revision>
  <dcterms:created xsi:type="dcterms:W3CDTF">2021-11-17T08:52:00Z</dcterms:created>
  <dcterms:modified xsi:type="dcterms:W3CDTF">2021-11-17T08:53:00Z</dcterms:modified>
</cp:coreProperties>
</file>